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6F5B" w14:textId="77777777" w:rsidR="00F44446" w:rsidRPr="00F447AB" w:rsidRDefault="00F44446" w:rsidP="00F44446">
      <w:pPr>
        <w:widowControl/>
        <w:spacing w:line="360" w:lineRule="atLeast"/>
        <w:rPr>
          <w:rFonts w:ascii="黑体" w:eastAsia="黑体" w:hAnsi="黑体"/>
          <w:sz w:val="32"/>
          <w:szCs w:val="32"/>
        </w:rPr>
      </w:pPr>
      <w:r w:rsidRPr="00F447AB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附件2</w:t>
      </w:r>
    </w:p>
    <w:p w14:paraId="7A3E04CB" w14:textId="77777777" w:rsidR="00F44446" w:rsidRPr="00F447AB" w:rsidRDefault="00F44446" w:rsidP="00F44446">
      <w:pPr>
        <w:widowControl/>
        <w:spacing w:line="570" w:lineRule="exact"/>
        <w:jc w:val="center"/>
        <w:rPr>
          <w:rStyle w:val="a7"/>
          <w:rFonts w:ascii="方正小标宋简体" w:eastAsia="方正小标宋简体" w:hAnsi="楷体" w:cs="宋体"/>
          <w:b w:val="0"/>
          <w:kern w:val="0"/>
          <w:sz w:val="44"/>
          <w:szCs w:val="44"/>
          <w:shd w:val="clear" w:color="auto" w:fill="FFFFFF"/>
        </w:rPr>
      </w:pPr>
      <w:r w:rsidRPr="00F447AB">
        <w:rPr>
          <w:rStyle w:val="a7"/>
          <w:rFonts w:ascii="方正小标宋简体" w:eastAsia="方正小标宋简体" w:hAnsi="楷体" w:cs="宋体" w:hint="eastAsia"/>
          <w:kern w:val="0"/>
          <w:sz w:val="44"/>
          <w:szCs w:val="44"/>
          <w:shd w:val="clear" w:color="auto" w:fill="FFFFFF"/>
        </w:rPr>
        <w:t>盐城工业职业技术学院</w:t>
      </w:r>
    </w:p>
    <w:p w14:paraId="384AE100" w14:textId="77777777" w:rsidR="00F44446" w:rsidRPr="00F447AB" w:rsidRDefault="00F44446" w:rsidP="00F44446">
      <w:pPr>
        <w:widowControl/>
        <w:spacing w:line="570" w:lineRule="exact"/>
        <w:jc w:val="center"/>
        <w:rPr>
          <w:rFonts w:ascii="方正小标宋简体" w:eastAsia="方正小标宋简体" w:hAnsi="楷体"/>
          <w:b/>
          <w:sz w:val="44"/>
          <w:szCs w:val="44"/>
        </w:rPr>
      </w:pPr>
      <w:r w:rsidRPr="00F447AB">
        <w:rPr>
          <w:rStyle w:val="a7"/>
          <w:rFonts w:ascii="方正小标宋简体" w:eastAsia="方正小标宋简体" w:hAnsi="楷体" w:cs="宋体" w:hint="eastAsia"/>
          <w:kern w:val="0"/>
          <w:sz w:val="44"/>
          <w:szCs w:val="44"/>
          <w:shd w:val="clear" w:color="auto" w:fill="FFFFFF"/>
        </w:rPr>
        <w:t>国有资产零星出租收费标准参照表</w:t>
      </w:r>
    </w:p>
    <w:tbl>
      <w:tblPr>
        <w:tblW w:w="93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85"/>
        <w:gridCol w:w="1702"/>
        <w:gridCol w:w="4688"/>
      </w:tblGrid>
      <w:tr w:rsidR="00F44446" w:rsidRPr="00F447AB" w14:paraId="55880074" w14:textId="77777777" w:rsidTr="00E62B55">
        <w:trPr>
          <w:tblHeader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A67D37" w14:textId="77777777" w:rsidR="00F44446" w:rsidRPr="00F447AB" w:rsidRDefault="00F44446" w:rsidP="00E62B55">
            <w:pPr>
              <w:widowControl/>
              <w:spacing w:line="23" w:lineRule="atLeast"/>
              <w:ind w:firstLineChars="350" w:firstLine="875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Style w:val="a7"/>
                <w:rFonts w:ascii="仿宋_GB2312" w:eastAsia="仿宋_GB2312" w:hAnsi="楷体" w:hint="eastAsia"/>
                <w:kern w:val="0"/>
                <w:sz w:val="25"/>
                <w:szCs w:val="25"/>
              </w:rPr>
              <w:t>出租项目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1E7402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Style w:val="a7"/>
                <w:rFonts w:ascii="仿宋_GB2312" w:eastAsia="仿宋_GB2312" w:hAnsi="楷体" w:hint="eastAsia"/>
                <w:kern w:val="0"/>
                <w:sz w:val="25"/>
                <w:szCs w:val="25"/>
              </w:rPr>
              <w:t>收费标准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554014" w14:textId="77777777" w:rsidR="00F44446" w:rsidRPr="00F447AB" w:rsidRDefault="00F44446" w:rsidP="00E62B55">
            <w:pPr>
              <w:widowControl/>
              <w:spacing w:line="23" w:lineRule="atLeast"/>
              <w:ind w:firstLineChars="250" w:firstLine="625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Style w:val="a7"/>
                <w:rFonts w:ascii="仿宋_GB2312" w:eastAsia="仿宋_GB2312" w:hAnsi="楷体" w:hint="eastAsia"/>
                <w:kern w:val="0"/>
                <w:sz w:val="25"/>
                <w:szCs w:val="25"/>
              </w:rPr>
              <w:t>备注</w:t>
            </w:r>
          </w:p>
        </w:tc>
      </w:tr>
      <w:tr w:rsidR="00F44446" w:rsidRPr="00F447AB" w14:paraId="6AB5E257" w14:textId="77777777" w:rsidTr="00E62B55">
        <w:trPr>
          <w:tblHeader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863D07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大学生活动中心演出大厅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01C0D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5000元/天</w:t>
            </w:r>
          </w:p>
        </w:tc>
        <w:tc>
          <w:tcPr>
            <w:tcW w:w="4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0BE6C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原则上不对外租借，不足1天按1天计。商业用途租借</w:t>
            </w:r>
            <w:proofErr w:type="gramStart"/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的在此</w:t>
            </w:r>
            <w:proofErr w:type="gramEnd"/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标准基础上提高50%。音响、灯光有特殊要求的自行解决。</w:t>
            </w:r>
          </w:p>
        </w:tc>
      </w:tr>
      <w:tr w:rsidR="00F44446" w:rsidRPr="00F447AB" w14:paraId="32553152" w14:textId="77777777" w:rsidTr="00E62B55">
        <w:trPr>
          <w:tblHeader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921C8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大学生活动中心一楼大厅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1F15C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1500元/天</w:t>
            </w:r>
          </w:p>
        </w:tc>
        <w:tc>
          <w:tcPr>
            <w:tcW w:w="4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5525B" w14:textId="77777777" w:rsidR="00F44446" w:rsidRPr="00F447AB" w:rsidRDefault="00F44446" w:rsidP="00E62B55">
            <w:pPr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</w:tr>
      <w:tr w:rsidR="00F44446" w:rsidRPr="00F447AB" w14:paraId="72477033" w14:textId="77777777" w:rsidTr="00E62B55">
        <w:trPr>
          <w:tblHeader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51DC7A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图书馆学术报告厅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83E4F3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2000元/天</w:t>
            </w:r>
          </w:p>
        </w:tc>
        <w:tc>
          <w:tcPr>
            <w:tcW w:w="4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313B1" w14:textId="77777777" w:rsidR="00F44446" w:rsidRPr="00F447AB" w:rsidRDefault="00F44446" w:rsidP="00E62B55">
            <w:pPr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</w:tr>
      <w:tr w:rsidR="00F44446" w:rsidRPr="00F447AB" w14:paraId="12849F65" w14:textId="77777777" w:rsidTr="00E62B55">
        <w:trPr>
          <w:tblHeader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A83AF4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教室(座位数少于50人)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EA882C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300元/半天</w:t>
            </w:r>
          </w:p>
        </w:tc>
        <w:tc>
          <w:tcPr>
            <w:tcW w:w="4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76B82F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不足半天按半天计，使用多媒体增加100元/半天，使用空调增加100元/半天</w:t>
            </w:r>
          </w:p>
        </w:tc>
      </w:tr>
      <w:tr w:rsidR="00F44446" w:rsidRPr="00F447AB" w14:paraId="7569385A" w14:textId="77777777" w:rsidTr="00E62B55">
        <w:trPr>
          <w:tblHeader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E3A1A3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教室(座位数大于50人)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BCA9AE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500元/半天</w:t>
            </w:r>
          </w:p>
        </w:tc>
        <w:tc>
          <w:tcPr>
            <w:tcW w:w="4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C64C47" w14:textId="77777777" w:rsidR="00F44446" w:rsidRPr="00F447AB" w:rsidRDefault="00F44446" w:rsidP="00E62B55">
            <w:pPr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</w:tr>
      <w:tr w:rsidR="00F44446" w:rsidRPr="00F447AB" w14:paraId="08DE1157" w14:textId="77777777" w:rsidTr="00E62B55">
        <w:trPr>
          <w:tblHeader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A3B893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5"/>
                <w:szCs w:val="25"/>
              </w:rPr>
              <w:t>计算机房（50人）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ECBE31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5"/>
                <w:szCs w:val="25"/>
              </w:rPr>
              <w:t>600元/半天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908A9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5"/>
                <w:szCs w:val="25"/>
              </w:rPr>
              <w:t>超过50人的原则上按12元/机位，半天递增，不足半天按半天计</w:t>
            </w:r>
          </w:p>
        </w:tc>
      </w:tr>
      <w:tr w:rsidR="00F44446" w:rsidRPr="00F447AB" w14:paraId="4503097F" w14:textId="77777777" w:rsidTr="00E62B55">
        <w:trPr>
          <w:tblHeader/>
          <w:jc w:val="center"/>
        </w:trPr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F731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5"/>
                <w:szCs w:val="25"/>
              </w:rPr>
              <w:t>体育馆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5702AB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1000元/半天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0E3B3B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白天，提前入场准备的按实结算</w:t>
            </w:r>
          </w:p>
        </w:tc>
      </w:tr>
      <w:tr w:rsidR="00F44446" w:rsidRPr="00F447AB" w14:paraId="169E11AD" w14:textId="77777777" w:rsidTr="00E62B55">
        <w:trPr>
          <w:tblHeader/>
          <w:jc w:val="center"/>
        </w:trPr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90166B" w14:textId="77777777" w:rsidR="00F44446" w:rsidRPr="00F447AB" w:rsidRDefault="00F44446" w:rsidP="00E62B55">
            <w:pPr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B8D313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2000元/晚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864F54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晚上，提前入场准备的按实结算</w:t>
            </w:r>
          </w:p>
        </w:tc>
      </w:tr>
      <w:tr w:rsidR="00F44446" w:rsidRPr="00F447AB" w14:paraId="3C423DE9" w14:textId="77777777" w:rsidTr="00E62B55">
        <w:trPr>
          <w:tblHeader/>
          <w:jc w:val="center"/>
        </w:trPr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8CA40" w14:textId="77777777" w:rsidR="00F44446" w:rsidRPr="00F447AB" w:rsidRDefault="00F44446" w:rsidP="00E62B55">
            <w:pPr>
              <w:rPr>
                <w:rFonts w:ascii="仿宋_GB2312" w:eastAsia="仿宋_GB2312" w:hAnsi="楷体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13E020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100元/小时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8A1487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小型训练、比赛等</w:t>
            </w:r>
          </w:p>
        </w:tc>
      </w:tr>
      <w:tr w:rsidR="00F44446" w:rsidRPr="00F447AB" w14:paraId="6F52F05D" w14:textId="77777777" w:rsidTr="00E62B55">
        <w:trPr>
          <w:tblHeader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4DD654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5"/>
                <w:szCs w:val="25"/>
              </w:rPr>
              <w:t>400m标准运动场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2447AE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3000元/天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DEBF06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不足1天按1天计</w:t>
            </w:r>
          </w:p>
        </w:tc>
      </w:tr>
      <w:tr w:rsidR="00F44446" w:rsidRPr="00F447AB" w14:paraId="2D3F071F" w14:textId="77777777" w:rsidTr="00E62B55">
        <w:trPr>
          <w:tblHeader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DC1FE9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5"/>
                <w:szCs w:val="25"/>
              </w:rPr>
              <w:t>道路、场地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C11EDD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100元/位.天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9C95E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按10平方米摊位计算，不足10平方米的按10平方米计，不足1天按1天计</w:t>
            </w:r>
          </w:p>
        </w:tc>
      </w:tr>
      <w:tr w:rsidR="00F44446" w:rsidRPr="00F447AB" w14:paraId="7F77B38B" w14:textId="77777777" w:rsidTr="00E62B55">
        <w:trPr>
          <w:tblHeader/>
          <w:jc w:val="center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010048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cs="宋体" w:hint="eastAsia"/>
                <w:kern w:val="0"/>
                <w:sz w:val="25"/>
                <w:szCs w:val="25"/>
              </w:rPr>
              <w:t>实验实训室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4CA0F" w14:textId="77777777" w:rsidR="00F44446" w:rsidRPr="00F447AB" w:rsidRDefault="00F44446" w:rsidP="00E62B55">
            <w:pPr>
              <w:widowControl/>
              <w:spacing w:line="23" w:lineRule="atLeast"/>
              <w:jc w:val="center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1000元/天</w:t>
            </w:r>
          </w:p>
        </w:tc>
        <w:tc>
          <w:tcPr>
            <w:tcW w:w="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87D9C" w14:textId="77777777" w:rsidR="00F44446" w:rsidRPr="00F447AB" w:rsidRDefault="00F44446" w:rsidP="00E62B55">
            <w:pPr>
              <w:widowControl/>
              <w:spacing w:line="23" w:lineRule="atLeast"/>
              <w:rPr>
                <w:rFonts w:ascii="仿宋_GB2312" w:eastAsia="仿宋_GB2312" w:hAnsi="楷体"/>
              </w:rPr>
            </w:pPr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设备原值总价≥10万的，按总价的1%</w:t>
            </w:r>
            <w:proofErr w:type="gramStart"/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计每天</w:t>
            </w:r>
            <w:proofErr w:type="gramEnd"/>
            <w:r w:rsidRPr="00F447AB">
              <w:rPr>
                <w:rFonts w:ascii="仿宋_GB2312" w:eastAsia="仿宋_GB2312" w:hAnsi="楷体" w:hint="eastAsia"/>
                <w:kern w:val="0"/>
                <w:sz w:val="25"/>
                <w:szCs w:val="25"/>
              </w:rPr>
              <w:t>的租赁费用，不足1天按1天计</w:t>
            </w:r>
          </w:p>
        </w:tc>
      </w:tr>
    </w:tbl>
    <w:p w14:paraId="0FC3BC4E" w14:textId="7605D08C" w:rsidR="006D5BB1" w:rsidRPr="00F44446" w:rsidRDefault="00F44446" w:rsidP="00F44446">
      <w:pPr>
        <w:tabs>
          <w:tab w:val="left" w:pos="5040"/>
        </w:tabs>
        <w:ind w:right="560"/>
        <w:jc w:val="left"/>
        <w:rPr>
          <w:rFonts w:ascii="仿宋_GB2312" w:eastAsia="仿宋_GB2312" w:hAnsi="楷体" w:hint="eastAsia"/>
          <w:sz w:val="28"/>
          <w:szCs w:val="28"/>
        </w:rPr>
      </w:pPr>
      <w:r w:rsidRPr="00F447AB">
        <w:rPr>
          <w:rFonts w:ascii="仿宋_GB2312" w:eastAsia="仿宋_GB2312" w:hAnsi="楷体" w:hint="eastAsia"/>
          <w:kern w:val="0"/>
          <w:sz w:val="24"/>
          <w:shd w:val="clear" w:color="auto" w:fill="FFFFFF"/>
        </w:rPr>
        <w:t>注：本表作为洽谈收费时参照,为最低标准，本校的协作单位可给予适当</w:t>
      </w:r>
      <w:r w:rsidRPr="00F447AB">
        <w:rPr>
          <w:rFonts w:ascii="仿宋_GB2312" w:eastAsia="仿宋_GB2312" w:hAnsi="楷体" w:cs="宋体" w:hint="eastAsia"/>
          <w:kern w:val="0"/>
          <w:sz w:val="24"/>
          <w:szCs w:val="22"/>
          <w:shd w:val="clear" w:color="auto" w:fill="FFFFFF"/>
        </w:rPr>
        <w:t>优惠。</w:t>
      </w:r>
      <w:bookmarkStart w:id="0" w:name="_GoBack"/>
      <w:bookmarkEnd w:id="0"/>
    </w:p>
    <w:sectPr w:rsidR="006D5BB1" w:rsidRPr="00F44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F56BD" w14:textId="77777777" w:rsidR="00FF59A9" w:rsidRDefault="00FF59A9" w:rsidP="00F44446">
      <w:r>
        <w:separator/>
      </w:r>
    </w:p>
  </w:endnote>
  <w:endnote w:type="continuationSeparator" w:id="0">
    <w:p w14:paraId="6AE57C2B" w14:textId="77777777" w:rsidR="00FF59A9" w:rsidRDefault="00FF59A9" w:rsidP="00F4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EDF18" w14:textId="77777777" w:rsidR="00FF59A9" w:rsidRDefault="00FF59A9" w:rsidP="00F44446">
      <w:r>
        <w:separator/>
      </w:r>
    </w:p>
  </w:footnote>
  <w:footnote w:type="continuationSeparator" w:id="0">
    <w:p w14:paraId="50C1CF4B" w14:textId="77777777" w:rsidR="00FF59A9" w:rsidRDefault="00FF59A9" w:rsidP="00F44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62"/>
    <w:rsid w:val="001A3862"/>
    <w:rsid w:val="006D5BB1"/>
    <w:rsid w:val="00F44446"/>
    <w:rsid w:val="00FB7C5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52A54"/>
  <w15:chartTrackingRefBased/>
  <w15:docId w15:val="{F34C0286-E9A5-43E8-8955-D120394F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44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44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446"/>
    <w:rPr>
      <w:sz w:val="18"/>
      <w:szCs w:val="18"/>
    </w:rPr>
  </w:style>
  <w:style w:type="character" w:styleId="a7">
    <w:name w:val="Strong"/>
    <w:qFormat/>
    <w:rsid w:val="00F4444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2020-01-13T00:57:00Z</dcterms:created>
  <dcterms:modified xsi:type="dcterms:W3CDTF">2020-01-13T00:58:00Z</dcterms:modified>
</cp:coreProperties>
</file>